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Review- und Aktualisierungsplan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Review- und Aktualisierungsplan · Erzeugt: 2026-06-06 22:11:40</w:t>
      </w:r>
    </w:p>
    <w:p>
      <w:pPr>
        <w:pStyle w:val="Heading1"/>
      </w:pPr>
      <w:r>
        <w:t xml:space="preserve">Review- und Aktualisierungsplan</w:t>
      </w:r>
    </w:p>
    <w:p>
      <w:r>
        <w:t xml:space="preserve">Regelmässige Pflege verhindert, dass die KI-Regelmappe veraltet.</w:t>
      </w:r>
    </w:p>
    <w:p/>
    <w:p>
      <w:pPr>
        <w:pStyle w:val="Heading2"/>
      </w:pPr>
      <w:r>
        <w:t xml:space="preserve">Rhythmus</w:t>
      </w:r>
    </w:p>
    <w:p/>
    <w:p>
      <w:pPr>
        <w:pStyle w:val="ListParagraph"/>
      </w:pPr>
      <w:r>
        <w:t xml:space="preserve">• Monat 1: erster Praxistest und offene Fragen prüfen.</w:t>
      </w:r>
    </w:p>
    <w:p/>
    <w:p>
      <w:pPr>
        <w:pStyle w:val="ListParagraph"/>
      </w:pPr>
      <w:r>
        <w:t xml:space="preserve">• Quartalsweise: Toolregister und Use Cases aktualisieren.</w:t>
      </w:r>
    </w:p>
    <w:p/>
    <w:p>
      <w:pPr>
        <w:pStyle w:val="ListParagraph"/>
      </w:pPr>
      <w:r>
        <w:t xml:space="preserve">• Halbjährlich: Richtlinie, Datenampel und Nachweise prüfen.</w:t>
      </w:r>
    </w:p>
    <w:p/>
    <w:p>
      <w:pPr>
        <w:pStyle w:val="ListParagraph"/>
      </w:pPr>
      <w:r>
        <w:t xml:space="preserve">• Bei neuen Tools oder rechtlichen Änderungen: ausserordentlicher Review.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